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F7" w:rsidRDefault="00A97DB3" w:rsidP="000B49F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9.1pt;margin-top:-27.75pt;width:68.05pt;height:74.25pt;z-index:251658240" fillcolor="window">
            <v:imagedata r:id="rId5" o:title=""/>
          </v:shape>
          <o:OLEObject Type="Embed" ProgID="Word.Picture.8" ShapeID="_x0000_s1026" DrawAspect="Content" ObjectID="_1623070659" r:id="rId6"/>
        </w:pict>
      </w:r>
    </w:p>
    <w:p w:rsidR="000B49F7" w:rsidRDefault="000B49F7" w:rsidP="000B49F7"/>
    <w:p w:rsidR="000B49F7" w:rsidRDefault="000B49F7" w:rsidP="000B49F7">
      <w:pPr>
        <w:spacing w:before="120" w:after="0" w:line="240" w:lineRule="atLeast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ประกาศ</w:t>
      </w:r>
      <w:r w:rsidR="00CD3D69">
        <w:rPr>
          <w:rFonts w:ascii="TH SarabunIT๙" w:hAnsi="TH SarabunIT๙" w:cs="TH SarabunIT๙"/>
          <w:b/>
          <w:bCs/>
          <w:sz w:val="24"/>
          <w:szCs w:val="32"/>
          <w:cs/>
        </w:rPr>
        <w:t>เทศบาลตำบลคลองทรายขาว</w:t>
      </w:r>
    </w:p>
    <w:p w:rsidR="000B49F7" w:rsidRDefault="000B49F7" w:rsidP="000B49F7">
      <w:pPr>
        <w:spacing w:before="120" w:after="0" w:line="240" w:lineRule="atLeast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เรื่อ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ง  </w:t>
      </w:r>
      <w:r w:rsidR="00CE1C93">
        <w:rPr>
          <w:rFonts w:ascii="TH SarabunIT๙" w:hAnsi="TH SarabunIT๙" w:cs="TH SarabunIT๙" w:hint="cs"/>
          <w:b/>
          <w:bCs/>
          <w:sz w:val="24"/>
          <w:szCs w:val="32"/>
          <w:cs/>
        </w:rPr>
        <w:t>หลักเกณฑ์ มาตรการ และแนวทางปฏิบัติเกี่ยวกับการจัดการเรื่องร้องเรียน กรณีเกิดการทุจริตแล</w:t>
      </w:r>
      <w:r w:rsidR="001763A7">
        <w:rPr>
          <w:rFonts w:ascii="TH SarabunIT๙" w:hAnsi="TH SarabunIT๙" w:cs="TH SarabunIT๙" w:hint="cs"/>
          <w:b/>
          <w:bCs/>
          <w:sz w:val="24"/>
          <w:szCs w:val="32"/>
          <w:cs/>
        </w:rPr>
        <w:t>ะประพฤติชอบของเจ้าหน้าที่ของ</w:t>
      </w:r>
      <w:r w:rsidR="00CD3D69">
        <w:rPr>
          <w:rFonts w:ascii="TH SarabunIT๙" w:hAnsi="TH SarabunIT๙" w:cs="TH SarabunIT๙" w:hint="cs"/>
          <w:b/>
          <w:bCs/>
          <w:sz w:val="24"/>
          <w:szCs w:val="32"/>
          <w:cs/>
        </w:rPr>
        <w:t>เทศบาลตำบลคลองทรายขาว</w:t>
      </w:r>
    </w:p>
    <w:p w:rsidR="000B49F7" w:rsidRDefault="000B49F7" w:rsidP="000B49F7">
      <w:pPr>
        <w:spacing w:before="120" w:after="0" w:line="240" w:lineRule="atLeast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..........................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.........</w:t>
      </w:r>
    </w:p>
    <w:p w:rsidR="000B49F7" w:rsidRDefault="00CE1C93" w:rsidP="000B49F7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ตามยุทธศาสตร์ชาติว่าด้วยการป้องกันและปราบปรามการทุจริตภาครัฐ ทาง</w:t>
      </w:r>
      <w:r w:rsidR="00CD3D69">
        <w:rPr>
          <w:rFonts w:ascii="TH SarabunIT๙" w:hAnsi="TH SarabunIT๙" w:cs="TH SarabunIT๙" w:hint="cs"/>
          <w:sz w:val="24"/>
          <w:szCs w:val="32"/>
          <w:cs/>
        </w:rPr>
        <w:t>เทศบาลตำบล            คลองทรายขาว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มีแนวปฏิบัติการจัดการเรื่องร้องเรียนการทจริต/แจ้งเบาะแส ด้านการทุจริตและประพฤติมิชอบ </w:t>
      </w:r>
      <w:r w:rsidR="001763A7">
        <w:rPr>
          <w:rFonts w:ascii="TH SarabunIT๙" w:hAnsi="TH SarabunIT๙" w:cs="TH SarabunIT๙"/>
          <w:sz w:val="24"/>
          <w:szCs w:val="32"/>
        </w:rPr>
        <w:t xml:space="preserve">     </w:t>
      </w:r>
      <w:r>
        <w:rPr>
          <w:rFonts w:ascii="TH SarabunIT๙" w:hAnsi="TH SarabunIT๙" w:cs="TH SarabunIT๙" w:hint="cs"/>
          <w:sz w:val="24"/>
          <w:szCs w:val="32"/>
          <w:cs/>
        </w:rPr>
        <w:t>เพื่อทำหน้าที่หลักในการบูรณาการและขับเคลื่อนแผนการป้องกันและปราบปรามการทุจริต และการส่งเสริมคุ้มครองจริยธรรมใน</w:t>
      </w:r>
      <w:r w:rsidR="00CD3D69"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</w:p>
    <w:p w:rsidR="00CE1C93" w:rsidRDefault="00CE1C93" w:rsidP="000B49F7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เพื่อให้การดำเนินการด้านการป้องกันและปราบปรามการทุจริตของ</w:t>
      </w:r>
      <w:r w:rsidR="00CD3D69"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เป็นไปตามอำนาจหน้าที่ให้สอดคล้องกับยุทธศาสตร์ว่าด้วยการปราบปรามการทจริตภาครัฐ จึงกำหนดหลักเกณฑ์ มาตรการ และแนวทางการปฏิบัติเกี่ยวกับการจัดการเรื่องร้องเรียน กรณีเกิ</w:t>
      </w:r>
      <w:r w:rsidR="00663C71">
        <w:rPr>
          <w:rFonts w:ascii="TH SarabunIT๙" w:hAnsi="TH SarabunIT๙" w:cs="TH SarabunIT๙" w:hint="cs"/>
          <w:sz w:val="24"/>
          <w:szCs w:val="32"/>
          <w:cs/>
        </w:rPr>
        <w:t>ดการทุจริตและประพฤติมิชอบของ</w:t>
      </w:r>
      <w:r w:rsidR="00CD3D69"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ดังนี้</w:t>
      </w:r>
    </w:p>
    <w:p w:rsidR="000B49F7" w:rsidRDefault="00CE1C93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ข้อ ๑ ประกาศนี้เรียกว่า “ประกาศ</w:t>
      </w:r>
      <w:r w:rsidR="00CD3D69">
        <w:rPr>
          <w:rFonts w:ascii="TH SarabunIT๙" w:hAnsi="TH SarabunIT๙" w:cs="TH SarabunIT๙" w:hint="cs"/>
          <w:sz w:val="24"/>
          <w:szCs w:val="32"/>
          <w:cs/>
        </w:rPr>
        <w:t xml:space="preserve">เทศบาลตำบลคลองทรายขาว เรื่อง </w:t>
      </w:r>
      <w:r w:rsidR="00663C71">
        <w:rPr>
          <w:rFonts w:ascii="TH SarabunIT๙" w:hAnsi="TH SarabunIT๙" w:cs="TH SarabunIT๙" w:hint="cs"/>
          <w:sz w:val="24"/>
          <w:szCs w:val="32"/>
          <w:cs/>
        </w:rPr>
        <w:t>หลักเกณฑ์ มาตรการ และแนวทางการปฏิบัติเกี่ยวกับการจัดการเรื่องร้องเรียน กรณีเกิดการทุจริตและประพฤติมิชอบของ</w:t>
      </w:r>
      <w:r w:rsidR="00CD3D69"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  <w:r w:rsidR="00663C71">
        <w:rPr>
          <w:rFonts w:ascii="TH SarabunIT๙" w:hAnsi="TH SarabunIT๙" w:cs="TH SarabunIT๙" w:hint="cs"/>
          <w:sz w:val="24"/>
          <w:szCs w:val="32"/>
          <w:cs/>
        </w:rPr>
        <w:t>”</w:t>
      </w:r>
    </w:p>
    <w:p w:rsidR="00663C71" w:rsidRDefault="00663C71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ข้อ ๒ บทนิยามในประกาศนี้</w:t>
      </w:r>
    </w:p>
    <w:p w:rsidR="00663C71" w:rsidRDefault="00663C71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“เจ้าหน้าที่” หมายความว่า ข้าราชการ พนักงานส่วนตำบ และพนักงานจ้างใน</w:t>
      </w:r>
      <w:r w:rsidR="00CD3D69">
        <w:rPr>
          <w:rFonts w:ascii="TH SarabunIT๙" w:hAnsi="TH SarabunIT๙" w:cs="TH SarabunIT๙" w:hint="cs"/>
          <w:sz w:val="24"/>
          <w:szCs w:val="32"/>
          <w:cs/>
        </w:rPr>
        <w:t>เทศบาลตำบล         คลองทรายขาว</w:t>
      </w:r>
    </w:p>
    <w:p w:rsidR="00663C71" w:rsidRDefault="00663C71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“ทุจริต” หมายความว่า การแสวงหาผลประโยชน์มิควรได้โดยชอบด้วยกฎหมายสำหรับตนเองและผู้อื่น</w:t>
      </w:r>
    </w:p>
    <w:p w:rsidR="00663C71" w:rsidRDefault="00663C71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“ประพฤติมิชอบ” หมายความว่า การที่เจ้าหน้าที่ปฏิบัติหรือละเว้นการปฏิบัติการอย่างใดในตำแหน่งหรือหน้าที่ หรือใช้อำนาจในตำแหน่งหรือหน้าที่อันเป็นการฝ่าฝืนกฎหมาย ระเบียบ ข้อบังคับ คำสั่งอย่างใดอย่างหนึ่ง ซึ่งมุ่งหมายจะควบคุมดูแลการรับ การเก็บรักษา หรือการใช้เงินหรือทรัพย์สินของส่วนราชการหรือละเว้นการปฏิบัตินั้นเป็นการทุจริตด้วยหรือไม่ก็ตาม และให้หมายความรวมถึงการประมาทเลินเล่อในหน้าที่ดังกล่าวด้วย</w:t>
      </w:r>
    </w:p>
    <w:p w:rsidR="00663C71" w:rsidRDefault="00663C71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“ข้อร้องเรียน” หมายถึง ข้อร้องเรียนเรื่องการทุจริต การปฏิบัติหรือละเว้นการปฏิบัติหน้าที่โดยมิชอบของเจ้าหน้าที่ของรัฐในสังกัด และข้อกล่าวหาเจ้าหน้าที่</w:t>
      </w:r>
      <w:r w:rsidR="00B4127F">
        <w:rPr>
          <w:rFonts w:ascii="TH SarabunIT๙" w:hAnsi="TH SarabunIT๙" w:cs="TH SarabunIT๙" w:hint="cs"/>
          <w:sz w:val="24"/>
          <w:szCs w:val="32"/>
          <w:cs/>
        </w:rPr>
        <w:t>ของรัฐที่ไม่ได้ปฏิบัติหน้าที่ราชการด้วยความรับผิดชอบต่อประชาชน ไม่มีคุณธรรม จริยธรรม ไม่คำนึงถึงประโยชน์ส่วนรวมเป้นที่ตั้งและไม่มีธรรมาภิบาลตามที่มีกฎหมาย ระเบียบ แบ</w:t>
      </w:r>
      <w:r w:rsidR="001763A7">
        <w:rPr>
          <w:rFonts w:ascii="TH SarabunIT๙" w:hAnsi="TH SarabunIT๙" w:cs="TH SarabunIT๙" w:hint="cs"/>
          <w:sz w:val="24"/>
          <w:szCs w:val="32"/>
          <w:cs/>
        </w:rPr>
        <w:t>บ</w:t>
      </w:r>
      <w:r w:rsidR="00B4127F">
        <w:rPr>
          <w:rFonts w:ascii="TH SarabunIT๙" w:hAnsi="TH SarabunIT๙" w:cs="TH SarabunIT๙" w:hint="cs"/>
          <w:sz w:val="24"/>
          <w:szCs w:val="32"/>
          <w:cs/>
        </w:rPr>
        <w:t>แผนของทางราชการที่เกี่ยวข้องได้กำหนดไว้</w:t>
      </w:r>
    </w:p>
    <w:p w:rsidR="002810B5" w:rsidRDefault="002810B5" w:rsidP="002810B5">
      <w:pPr>
        <w:spacing w:before="120" w:after="0" w:line="240" w:lineRule="atLeast"/>
        <w:jc w:val="righ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/การตอบสนอง....</w:t>
      </w:r>
    </w:p>
    <w:p w:rsidR="001763A7" w:rsidRDefault="001763A7" w:rsidP="002810B5">
      <w:pPr>
        <w:spacing w:before="120" w:after="0" w:line="240" w:lineRule="atLeast"/>
        <w:jc w:val="right"/>
        <w:rPr>
          <w:rFonts w:ascii="TH SarabunIT๙" w:hAnsi="TH SarabunIT๙" w:cs="TH SarabunIT๙"/>
          <w:sz w:val="24"/>
          <w:szCs w:val="32"/>
        </w:rPr>
      </w:pPr>
    </w:p>
    <w:p w:rsidR="001763A7" w:rsidRDefault="001763A7" w:rsidP="001763A7">
      <w:pPr>
        <w:spacing w:before="120"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-๒-</w:t>
      </w:r>
    </w:p>
    <w:p w:rsidR="00B4127F" w:rsidRDefault="002810B5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“การตอบสนอง” หมายถึง การส่งต่อให้แก่หน่วยงานที่เกี่ยวข้อง การตรวจแนะนำ เรื่องร้องเรียนเข้าสู่กระบวนการสอบสวนข้อเท็จจริง แจ้งตักเตือน ดำเนินคดีหรืออื่นๆตามระเบียบข้อกฎหมายพร้</w:t>
      </w:r>
      <w:r w:rsidR="00CD3D69">
        <w:rPr>
          <w:rFonts w:ascii="TH SarabunIT๙" w:hAnsi="TH SarabunIT๙" w:cs="TH SarabunIT๙" w:hint="cs"/>
          <w:sz w:val="24"/>
          <w:szCs w:val="32"/>
          <w:cs/>
        </w:rPr>
        <w:t>อมกับแจ้งให้ผู้</w:t>
      </w:r>
      <w:r>
        <w:rPr>
          <w:rFonts w:ascii="TH SarabunIT๙" w:hAnsi="TH SarabunIT๙" w:cs="TH SarabunIT๙" w:hint="cs"/>
          <w:sz w:val="24"/>
          <w:szCs w:val="32"/>
          <w:cs/>
        </w:rPr>
        <w:t>ร้องเรียนทราบผลหรือความคืบหน้าของการดำเนินการภายในเวลาสิบห้าวัน ทั้งนี้ กรณีที่ข้อร้องเรียนไม่ได้ระบุชื่อและที่อยู่หรือหมายเลขโทรศัพท์ที่ติดต่อได้หรืออีเมลติดต่อของผู้ร้องเรียนจะพิจารณาการตอบสนองสิ้นสุดที่การนำเรื่องร้องเรียนเข้าสู่กระบวนการสอบสวนข้อเท็จจริง แจ้งตักเตือนดำเนินคดี หรืออื่นๆตามระเบียบข้อกฎหมาย</w:t>
      </w:r>
    </w:p>
    <w:p w:rsidR="002810B5" w:rsidRDefault="002810B5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ข้อ ๓ หลักเกณฑ์และรายละเอียดในการร้องเรียน</w:t>
      </w:r>
    </w:p>
    <w:p w:rsidR="002810B5" w:rsidRDefault="002810B5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๓.๑ หลักเกณฑ์การร้องเรียน</w:t>
      </w:r>
    </w:p>
    <w:p w:rsidR="002810B5" w:rsidRDefault="009E7542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3.1.1</w:t>
      </w:r>
      <w:r w:rsidR="00CD3D69">
        <w:rPr>
          <w:rFonts w:ascii="TH SarabunIT๙" w:hAnsi="TH SarabunIT๙" w:cs="TH SarabunIT๙" w:hint="cs"/>
          <w:sz w:val="24"/>
          <w:szCs w:val="32"/>
          <w:cs/>
        </w:rPr>
        <w:t xml:space="preserve"> เรื่องที่นำมาร้องเรียนต้องเป็</w:t>
      </w:r>
      <w:r w:rsidR="002810B5">
        <w:rPr>
          <w:rFonts w:ascii="TH SarabunIT๙" w:hAnsi="TH SarabunIT๙" w:cs="TH SarabunIT๙" w:hint="cs"/>
          <w:sz w:val="24"/>
          <w:szCs w:val="32"/>
          <w:cs/>
        </w:rPr>
        <w:t>นเรื่องที่ผู้ร้องได้รับความเดือดร้อนหรือเสียหาย อันเนื่องมาจากเจ้าหน้าที่ของ</w:t>
      </w:r>
      <w:r w:rsidR="00CD3D69"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ในเรื่องดังต่อไปนี้</w:t>
      </w:r>
    </w:p>
    <w:p w:rsidR="009E7542" w:rsidRDefault="009E7542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(๑) กระทำการทุจริตต่อหน้าที่ราชการ</w:t>
      </w:r>
    </w:p>
    <w:p w:rsidR="009E7542" w:rsidRDefault="009E7542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(2) กระทำความผิดต่อตำแหน่งหน้าที่ราชการ</w:t>
      </w:r>
    </w:p>
    <w:p w:rsidR="009E7542" w:rsidRDefault="009E7542" w:rsidP="009E7542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(3) ละเลยหน้าที่ตามที่กฎหมายกำหนดให้ต้องปฏิบัติ</w:t>
      </w:r>
    </w:p>
    <w:p w:rsidR="009E7542" w:rsidRDefault="005F4C39" w:rsidP="009E7542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(๔) ปฏิบัติหน้าที่ล่าช้าเกินสมควร</w:t>
      </w:r>
    </w:p>
    <w:p w:rsidR="005F4C39" w:rsidRDefault="005F4C39" w:rsidP="009E7542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3.1.2 เรื่องที่ร้องเรียนต้องเป็นเรื่องจริงที่มีมูล มิใช่ลักษณะกระแสข่าวที่สร้างความเสียหายแก่บุคคลที่ขาดหลักฐานแวดล้อมที่ปรากฎชัดแจ้ง ตลอดจนขาดพยานบุคคลแน่นอน</w:t>
      </w:r>
    </w:p>
    <w:p w:rsidR="009E7542" w:rsidRDefault="009E7542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5F4C39">
        <w:rPr>
          <w:rFonts w:ascii="TH SarabunIT๙" w:hAnsi="TH SarabunIT๙" w:cs="TH SarabunIT๙" w:hint="cs"/>
          <w:sz w:val="24"/>
          <w:szCs w:val="32"/>
          <w:cs/>
        </w:rPr>
        <w:t>3.2 ข้อร้องเรียนให้ใช้ถ้อยคำสุภาพและต้องระบุข้อมูลดังต่อไปนี้</w:t>
      </w:r>
    </w:p>
    <w:p w:rsidR="005F4C39" w:rsidRDefault="00FE03E7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๓.๒.๑ </w:t>
      </w:r>
      <w:r w:rsidR="000B6FCF">
        <w:rPr>
          <w:rFonts w:ascii="TH SarabunIT๙" w:hAnsi="TH SarabunIT๙" w:cs="TH SarabunIT๙" w:hint="cs"/>
          <w:sz w:val="24"/>
          <w:szCs w:val="32"/>
          <w:cs/>
        </w:rPr>
        <w:t>ชื่อและที่อยู่ของผู้ร้องเรียน</w:t>
      </w:r>
    </w:p>
    <w:p w:rsidR="000B6FCF" w:rsidRDefault="000B6FCF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๓.๒.๒ ชื่อหน่วยงานหรือเจ้าหน้าที่ที่เกี่ยวข้องที่เป็นเหตุแห่งการร้องเรียน</w:t>
      </w:r>
    </w:p>
    <w:p w:rsidR="000B6FCF" w:rsidRDefault="000B6FCF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3.2.3 การกระทำทั้งหลายที่เป็นเหตุแห่งการร้องเรียน พร้อมทั้งข้อเท็จจริงหรือพฤติการณ์ตามสมควรเกี่ยวกับการกระทำดังกล่าว (หรือแจ้งช่องทางเบาะแสการทุจริตของเจ้าหน้าที่อย่างชัดเจนเพื่อดำเนินการสืบสวน สอบสวน)</w:t>
      </w:r>
    </w:p>
    <w:p w:rsidR="000B6FCF" w:rsidRDefault="000B6FCF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๓.๒.๔ คำขอของผู้ร้องเรียน</w:t>
      </w:r>
    </w:p>
    <w:p w:rsidR="000B6FCF" w:rsidRDefault="000B6FCF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๓.๒.๕ ลายมือชื่อของผู้ร้องเรียน</w:t>
      </w:r>
    </w:p>
    <w:p w:rsidR="000B6FCF" w:rsidRDefault="000B6FCF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๓.๒.๖ ระบุวัน เดือน ปี</w:t>
      </w:r>
    </w:p>
    <w:p w:rsidR="000B6FCF" w:rsidRDefault="000B6FCF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๓.๒.๗ </w:t>
      </w:r>
      <w:r w:rsidR="000D65CC">
        <w:rPr>
          <w:rFonts w:ascii="TH SarabunIT๙" w:hAnsi="TH SarabunIT๙" w:cs="TH SarabunIT๙" w:hint="cs"/>
          <w:sz w:val="24"/>
          <w:szCs w:val="32"/>
          <w:cs/>
        </w:rPr>
        <w:t>ระบุพยานเอกสาร พยานวัตถุ พยานบุคคล (ถ้ามี)</w:t>
      </w:r>
    </w:p>
    <w:p w:rsidR="000D65CC" w:rsidRDefault="000D65CC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3.3 กรณีการร้องเรียนที่มีลักษณะเป็นบัตรสนเท่หื จะรับพิจารณษเฉพาะรายที่ระบุหลักฐานกรณีแวดล้อมปรากฎชัดแจ้ง ตลอดจนชี้พยานบุคคลแน่นอนเท่านั้น</w:t>
      </w:r>
    </w:p>
    <w:p w:rsidR="000D65CC" w:rsidRDefault="000D65CC" w:rsidP="001763A7">
      <w:pPr>
        <w:spacing w:before="120" w:after="0" w:line="240" w:lineRule="atLeast"/>
        <w:jc w:val="righ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/3.4</w:t>
      </w:r>
      <w:r w:rsidR="00CD3D6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เรื่องเรียน...</w:t>
      </w:r>
    </w:p>
    <w:p w:rsidR="000D65CC" w:rsidRDefault="001763A7" w:rsidP="001763A7">
      <w:pPr>
        <w:spacing w:before="120"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-๓-</w:t>
      </w:r>
    </w:p>
    <w:p w:rsidR="001763A7" w:rsidRDefault="001763A7" w:rsidP="001763A7">
      <w:pPr>
        <w:spacing w:before="120" w:after="0" w:line="240" w:lineRule="atLeast"/>
        <w:jc w:val="center"/>
        <w:rPr>
          <w:rFonts w:ascii="TH SarabunIT๙" w:hAnsi="TH SarabunIT๙" w:cs="TH SarabunIT๙"/>
          <w:sz w:val="24"/>
          <w:szCs w:val="32"/>
        </w:rPr>
      </w:pPr>
    </w:p>
    <w:p w:rsidR="000D65CC" w:rsidRDefault="000D65CC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3.4 เรื่องร้องเรียนที่อาจไม่รับพิจารณา</w:t>
      </w:r>
    </w:p>
    <w:p w:rsidR="000D65CC" w:rsidRDefault="000D65CC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3.4.1 ข้อร้องเรียนที่มิได้ทำเป็นหนังสือ</w:t>
      </w:r>
    </w:p>
    <w:p w:rsidR="000D65CC" w:rsidRDefault="000D65CC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3.4.2 ข้อร้องเรียนที่ไม่ระบุพยานหรือหลักฐานที่เพียงพอ</w:t>
      </w:r>
    </w:p>
    <w:p w:rsidR="000D65CC" w:rsidRDefault="000D65CC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3.4.3 ข้อร้องเรียนที่ไม่มีรายการตามข้อ 3.2</w:t>
      </w:r>
    </w:p>
    <w:p w:rsidR="000D65CC" w:rsidRDefault="000D65CC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3.5 ช่องทางการร้องเรียน ผู้ร้องเรียนสามารถส่งข้อความร้องเรียนผ่านช่องทาง ดังนี้</w:t>
      </w:r>
    </w:p>
    <w:p w:rsidR="000D65CC" w:rsidRDefault="000D65CC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3.5.1 ส่งข้อร้องเรียนหรือร้องเรียนด้วยตนเองโดยตรงที่</w:t>
      </w:r>
      <w:r w:rsidR="00CD3D69">
        <w:rPr>
          <w:rFonts w:ascii="TH SarabunIT๙" w:hAnsi="TH SarabunIT๙" w:cs="TH SarabunIT๙" w:hint="cs"/>
          <w:sz w:val="24"/>
          <w:szCs w:val="32"/>
          <w:cs/>
        </w:rPr>
        <w:t>สำนักงานเทศบาลตำบลคลองทรายขาว เลขที่ 178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D3D69">
        <w:rPr>
          <w:rFonts w:ascii="TH SarabunIT๙" w:hAnsi="TH SarabunIT๙" w:cs="TH SarabunIT๙" w:hint="cs"/>
          <w:sz w:val="24"/>
          <w:szCs w:val="32"/>
          <w:cs/>
        </w:rPr>
        <w:t xml:space="preserve"> หมู่ที่ 4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ตำบลคลอง</w:t>
      </w:r>
      <w:r w:rsidR="00CD3D69">
        <w:rPr>
          <w:rFonts w:ascii="TH SarabunIT๙" w:hAnsi="TH SarabunIT๙" w:cs="TH SarabunIT๙" w:hint="cs"/>
          <w:sz w:val="24"/>
          <w:szCs w:val="32"/>
          <w:cs/>
        </w:rPr>
        <w:t>ทรายขาว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อำเภอกงหรา จังหวัดพัทลุง</w:t>
      </w:r>
    </w:p>
    <w:p w:rsidR="000D65CC" w:rsidRPr="001763A7" w:rsidRDefault="000D65CC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  <w:u w:val="single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3.5.2 ร้องเรียนผ่านเว็บ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ไวต์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สำนักงาน</w:t>
      </w:r>
      <w:r w:rsidR="00CD3D69">
        <w:rPr>
          <w:rFonts w:ascii="TH SarabunIT๙" w:hAnsi="TH SarabunIT๙" w:cs="TH SarabunIT๙"/>
          <w:sz w:val="24"/>
          <w:szCs w:val="32"/>
          <w:u w:val="single"/>
        </w:rPr>
        <w:t xml:space="preserve"> </w:t>
      </w:r>
      <w:r w:rsidR="00CD3D69" w:rsidRPr="00CD3D69">
        <w:rPr>
          <w:rFonts w:ascii="TH SarabunIT๙" w:hAnsi="TH SarabunIT๙" w:cs="TH SarabunIT๙"/>
          <w:sz w:val="32"/>
          <w:szCs w:val="32"/>
          <w:u w:val="single"/>
        </w:rPr>
        <w:t>www.klongsaikhaw.go.th</w:t>
      </w:r>
    </w:p>
    <w:p w:rsidR="000D65CC" w:rsidRDefault="000D65CC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3.5.3 ร้องเรียนทางตู้ไปรษณีย์</w:t>
      </w:r>
    </w:p>
    <w:p w:rsidR="000D65CC" w:rsidRDefault="000D65CC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3.5.4 ร้องเรียนทางโทรศัพท์ </w:t>
      </w:r>
      <w:r w:rsidRPr="00CD3D69">
        <w:rPr>
          <w:rFonts w:ascii="TH SarabunIT๙" w:hAnsi="TH SarabunIT๙" w:cs="TH SarabunIT๙" w:hint="cs"/>
          <w:sz w:val="32"/>
          <w:szCs w:val="32"/>
          <w:cs/>
        </w:rPr>
        <w:t>074-6</w:t>
      </w:r>
      <w:r w:rsidR="00CD3D69" w:rsidRPr="00CD3D69">
        <w:rPr>
          <w:rFonts w:ascii="TH SarabunIT๙" w:hAnsi="TH SarabunIT๙" w:cs="TH SarabunIT๙"/>
          <w:sz w:val="32"/>
          <w:szCs w:val="32"/>
        </w:rPr>
        <w:t>87</w:t>
      </w:r>
      <w:r w:rsidR="00CD3D69">
        <w:rPr>
          <w:rFonts w:ascii="TH SarabunIT๙" w:hAnsi="TH SarabunIT๙" w:cs="TH SarabunIT๙"/>
          <w:sz w:val="32"/>
          <w:szCs w:val="32"/>
        </w:rPr>
        <w:t xml:space="preserve"> </w:t>
      </w:r>
      <w:r w:rsidR="00CD3D69" w:rsidRPr="00CD3D69">
        <w:rPr>
          <w:rFonts w:ascii="TH SarabunIT๙" w:hAnsi="TH SarabunIT๙" w:cs="TH SarabunIT๙"/>
          <w:sz w:val="32"/>
          <w:szCs w:val="32"/>
        </w:rPr>
        <w:t>251</w:t>
      </w:r>
    </w:p>
    <w:p w:rsidR="000D65CC" w:rsidRDefault="000D65CC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3.5.6 ร้องเรียนทาง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เฟสบุ๊ค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 “</w:t>
      </w:r>
      <w:proofErr w:type="spellStart"/>
      <w:r w:rsidR="00CD3D69">
        <w:rPr>
          <w:rFonts w:ascii="TH SarabunIT๙" w:hAnsi="TH SarabunIT๙" w:cs="TH SarabunIT๙" w:hint="cs"/>
          <w:sz w:val="24"/>
          <w:szCs w:val="32"/>
          <w:cs/>
        </w:rPr>
        <w:t>ทต</w:t>
      </w:r>
      <w:proofErr w:type="spellEnd"/>
      <w:r w:rsidR="00CD3D69">
        <w:rPr>
          <w:rFonts w:ascii="TH SarabunIT๙" w:hAnsi="TH SarabunIT๙" w:cs="TH SarabunIT๙" w:hint="cs"/>
          <w:sz w:val="24"/>
          <w:szCs w:val="32"/>
          <w:cs/>
        </w:rPr>
        <w:t>.คลองทรายขาว</w:t>
      </w:r>
      <w:r>
        <w:rPr>
          <w:rFonts w:ascii="TH SarabunIT๙" w:hAnsi="TH SarabunIT๙" w:cs="TH SarabunIT๙" w:hint="cs"/>
          <w:sz w:val="24"/>
          <w:szCs w:val="32"/>
          <w:cs/>
        </w:rPr>
        <w:t>”</w:t>
      </w:r>
    </w:p>
    <w:p w:rsidR="00663C71" w:rsidRDefault="00663C71" w:rsidP="00CE1C93">
      <w:pPr>
        <w:spacing w:before="120" w:after="0" w:line="240" w:lineRule="atLeast"/>
        <w:jc w:val="thaiDistribute"/>
        <w:rPr>
          <w:rFonts w:ascii="TH SarabunIT๙" w:hAnsi="TH SarabunIT๙" w:cs="TH SarabunIT๙"/>
          <w:sz w:val="24"/>
          <w:szCs w:val="32"/>
        </w:rPr>
      </w:pPr>
    </w:p>
    <w:p w:rsidR="000B49F7" w:rsidRDefault="000B49F7" w:rsidP="000B49F7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          จึงประกาศ</w:t>
      </w:r>
      <w:r>
        <w:rPr>
          <w:rFonts w:ascii="TH SarabunIT๙" w:hAnsi="TH SarabunIT๙" w:cs="TH SarabunIT๙" w:hint="cs"/>
          <w:sz w:val="24"/>
          <w:szCs w:val="32"/>
          <w:cs/>
        </w:rPr>
        <w:t>มาเพื่อทราบโดยทั่วกัน</w:t>
      </w:r>
    </w:p>
    <w:p w:rsidR="000B49F7" w:rsidRDefault="000B49F7" w:rsidP="000B49F7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 xml:space="preserve">ประกาศ ณ วันที่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 xml:space="preserve">  เดือน  </w:t>
      </w:r>
      <w:r>
        <w:rPr>
          <w:rFonts w:ascii="TH SarabunIT๙" w:hAnsi="TH SarabunIT๙" w:cs="TH SarabunIT๙" w:hint="cs"/>
          <w:sz w:val="24"/>
          <w:szCs w:val="32"/>
          <w:cs/>
        </w:rPr>
        <w:t>ตุลาคม</w:t>
      </w:r>
      <w:r>
        <w:rPr>
          <w:rFonts w:ascii="TH SarabunIT๙" w:hAnsi="TH SarabunIT๙" w:cs="TH SarabunIT๙"/>
          <w:sz w:val="24"/>
          <w:szCs w:val="32"/>
          <w:cs/>
        </w:rPr>
        <w:t xml:space="preserve">  พ.ศ.๒๕๖</w:t>
      </w:r>
      <w:r>
        <w:rPr>
          <w:rFonts w:ascii="TH SarabunIT๙" w:hAnsi="TH SarabunIT๙" w:cs="TH SarabunIT๙" w:hint="cs"/>
          <w:sz w:val="24"/>
          <w:szCs w:val="32"/>
          <w:cs/>
        </w:rPr>
        <w:t>๑</w:t>
      </w:r>
    </w:p>
    <w:p w:rsidR="000B49F7" w:rsidRDefault="000B49F7" w:rsidP="000B49F7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CD3D69" w:rsidRDefault="00CD3D69" w:rsidP="000B49F7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0B49F7" w:rsidRDefault="000B49F7" w:rsidP="000B49F7">
      <w:pPr>
        <w:spacing w:before="120"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(ลงชื่อ)</w:t>
      </w:r>
    </w:p>
    <w:p w:rsidR="00CD3D69" w:rsidRDefault="00CD3D69" w:rsidP="00CD3D69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 xml:space="preserve">  (นาย</w:t>
      </w:r>
      <w:r>
        <w:rPr>
          <w:rFonts w:ascii="TH SarabunIT๙" w:hAnsi="TH SarabunIT๙" w:cs="TH SarabunIT๙" w:hint="cs"/>
          <w:sz w:val="24"/>
          <w:szCs w:val="32"/>
          <w:cs/>
        </w:rPr>
        <w:t>นิ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รันดร์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 ออสันตินุตสกุล</w:t>
      </w:r>
      <w:r>
        <w:rPr>
          <w:rFonts w:ascii="TH SarabunIT๙" w:hAnsi="TH SarabunIT๙" w:cs="TH SarabunIT๙"/>
          <w:sz w:val="24"/>
          <w:szCs w:val="32"/>
        </w:rPr>
        <w:t>)</w:t>
      </w:r>
    </w:p>
    <w:p w:rsidR="000B49F7" w:rsidRDefault="00CD3D69" w:rsidP="00CD3D69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</w:t>
      </w:r>
      <w:bookmarkStart w:id="0" w:name="_GoBack"/>
      <w:bookmarkEnd w:id="0"/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0B49F7">
        <w:rPr>
          <w:rFonts w:ascii="TH SarabunIT๙" w:hAnsi="TH SarabunIT๙" w:cs="TH SarabunIT๙"/>
          <w:sz w:val="24"/>
          <w:szCs w:val="32"/>
          <w:cs/>
        </w:rPr>
        <w:t>นายก</w:t>
      </w:r>
      <w:r>
        <w:rPr>
          <w:rFonts w:ascii="TH SarabunIT๙" w:hAnsi="TH SarabunIT๙" w:cs="TH SarabunIT๙"/>
          <w:sz w:val="24"/>
          <w:szCs w:val="32"/>
          <w:cs/>
        </w:rPr>
        <w:t>เทศ</w:t>
      </w:r>
      <w:r>
        <w:rPr>
          <w:rFonts w:ascii="TH SarabunIT๙" w:hAnsi="TH SarabunIT๙" w:cs="TH SarabunIT๙" w:hint="cs"/>
          <w:sz w:val="24"/>
          <w:szCs w:val="32"/>
          <w:cs/>
        </w:rPr>
        <w:t>มนตรี</w:t>
      </w:r>
      <w:r>
        <w:rPr>
          <w:rFonts w:ascii="TH SarabunIT๙" w:hAnsi="TH SarabunIT๙" w:cs="TH SarabunIT๙"/>
          <w:sz w:val="24"/>
          <w:szCs w:val="32"/>
          <w:cs/>
        </w:rPr>
        <w:t>ตำบลคลองทรายขาว</w:t>
      </w:r>
    </w:p>
    <w:p w:rsidR="000B49F7" w:rsidRDefault="000B49F7" w:rsidP="000B49F7"/>
    <w:p w:rsidR="005B62A0" w:rsidRPr="000B49F7" w:rsidRDefault="005B62A0"/>
    <w:sectPr w:rsidR="005B62A0" w:rsidRPr="000B4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997"/>
    <w:rsid w:val="000821D7"/>
    <w:rsid w:val="000B49F7"/>
    <w:rsid w:val="000B6FCF"/>
    <w:rsid w:val="000D65CC"/>
    <w:rsid w:val="001763A7"/>
    <w:rsid w:val="002810B5"/>
    <w:rsid w:val="0039127B"/>
    <w:rsid w:val="003E740B"/>
    <w:rsid w:val="003F7D8A"/>
    <w:rsid w:val="0046653E"/>
    <w:rsid w:val="004C1E22"/>
    <w:rsid w:val="005B62A0"/>
    <w:rsid w:val="005F4C39"/>
    <w:rsid w:val="00663C71"/>
    <w:rsid w:val="008E2237"/>
    <w:rsid w:val="009E7542"/>
    <w:rsid w:val="00A97DB3"/>
    <w:rsid w:val="00AF5997"/>
    <w:rsid w:val="00B4127F"/>
    <w:rsid w:val="00CD3D69"/>
    <w:rsid w:val="00CE1C93"/>
    <w:rsid w:val="00E47D09"/>
    <w:rsid w:val="00E55D7F"/>
    <w:rsid w:val="00FE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9F7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3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763A7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9F7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3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763A7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2019-06-25T02:17:00Z</cp:lastPrinted>
  <dcterms:created xsi:type="dcterms:W3CDTF">2019-06-26T09:11:00Z</dcterms:created>
  <dcterms:modified xsi:type="dcterms:W3CDTF">2019-06-26T09:11:00Z</dcterms:modified>
</cp:coreProperties>
</file>